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«__» ________ 2023 г.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Гарифуллину А. М.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 обучить по программе: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«Общие вопросы охраны труда и функционирования  системы управления охраной труда»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ПРОГРАММА «В»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(согласно Постановлению Правительства РФ № 2464 от 24.12.2021 года о "Порядке обучения по охране труда и проверки знания требований охраны труда") следующих специалистов нашей организации:</w:t>
      </w:r>
    </w:p>
    <w:p w:rsidR="00000000" w:rsidDel="00000000" w:rsidP="00000000" w:rsidRDefault="00000000" w:rsidRPr="00000000" w14:paraId="0000000B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0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0"/>
        <w:gridCol w:w="2560"/>
        <w:gridCol w:w="2260"/>
        <w:gridCol w:w="2140"/>
        <w:gridCol w:w="1440"/>
        <w:gridCol w:w="1320"/>
        <w:tblGridChange w:id="0">
          <w:tblGrid>
            <w:gridCol w:w="580"/>
            <w:gridCol w:w="2560"/>
            <w:gridCol w:w="2260"/>
            <w:gridCol w:w="2140"/>
            <w:gridCol w:w="1440"/>
            <w:gridCol w:w="1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Должность/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профессия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Указать опасный производственный фактор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3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leader="none" w:pos="9355"/>
        </w:tabs>
        <w:spacing w:line="276" w:lineRule="auto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организации: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Действует на основании: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  <w:tab/>
      </w:r>
    </w:p>
    <w:p w:rsidR="00000000" w:rsidDel="00000000" w:rsidP="00000000" w:rsidRDefault="00000000" w:rsidRPr="00000000" w14:paraId="00000033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БИК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7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КПП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Тел./факс/ E-mail: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________________________________________________</w:t>
      </w:r>
    </w:p>
    <w:p w:rsidR="00000000" w:rsidDel="00000000" w:rsidP="00000000" w:rsidRDefault="00000000" w:rsidRPr="00000000" w14:paraId="0000003C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5040"/>
          <w:tab w:val="center" w:leader="none" w:pos="7380"/>
          <w:tab w:val="right" w:leader="none" w:pos="91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40">
      <w:pPr>
        <w:tabs>
          <w:tab w:val="left" w:leader="none" w:pos="5040"/>
          <w:tab w:val="center" w:leader="none" w:pos="7380"/>
          <w:tab w:val="right" w:leader="none" w:pos="91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Примечание: заявку можно отправить по телефону/факсу:  (8552) 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или по электронной почте: uc@atplus.ru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HCSIAtCq7nHSXTdNiv0aZCsvg==">CgMxLjA4AHIhMWE5V0J0ZXFXaHJzbUFRX1BHTnRGaWpPRF9IOE04Q2lf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